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D1" w:rsidRPr="00BF6F99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99">
        <w:rPr>
          <w:rFonts w:ascii="Times New Roman" w:hAnsi="Times New Roman" w:cs="Times New Roman"/>
          <w:b/>
          <w:sz w:val="24"/>
          <w:szCs w:val="24"/>
        </w:rPr>
        <w:t>Положение об образовательной программе</w:t>
      </w:r>
    </w:p>
    <w:p w:rsidR="004F31D1" w:rsidRPr="00BF6F99" w:rsidRDefault="0025089A">
      <w:pPr>
        <w:spacing w:after="24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75B5A" w:rsidRPr="00BF6F99">
        <w:rPr>
          <w:rFonts w:ascii="Times New Roman" w:hAnsi="Times New Roman" w:cs="Times New Roman"/>
          <w:b/>
          <w:bCs/>
          <w:sz w:val="24"/>
          <w:szCs w:val="24"/>
        </w:rPr>
        <w:t xml:space="preserve">Обществознание для </w:t>
      </w:r>
      <w:proofErr w:type="gramStart"/>
      <w:r w:rsidR="00075B5A" w:rsidRPr="00BF6F99">
        <w:rPr>
          <w:rFonts w:ascii="Times New Roman" w:hAnsi="Times New Roman" w:cs="Times New Roman"/>
          <w:b/>
          <w:bCs/>
          <w:sz w:val="24"/>
          <w:szCs w:val="24"/>
        </w:rPr>
        <w:t>устремленных</w:t>
      </w:r>
      <w:proofErr w:type="gramEnd"/>
      <w:r w:rsidR="00075B5A" w:rsidRPr="00BF6F99">
        <w:rPr>
          <w:rFonts w:ascii="Times New Roman" w:hAnsi="Times New Roman" w:cs="Times New Roman"/>
          <w:b/>
          <w:bCs/>
          <w:sz w:val="24"/>
          <w:szCs w:val="24"/>
        </w:rPr>
        <w:t>: ответы на большие вызовы</w:t>
      </w:r>
      <w:r w:rsidRPr="00BF6F9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F31D1" w:rsidRPr="00BF6F99" w:rsidRDefault="004F31D1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BF6F99" w:rsidRDefault="0025089A">
      <w:pPr>
        <w:spacing w:after="1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4F31D1" w:rsidRPr="00BF6F99" w:rsidRDefault="0025089A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образовательной программы «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</w:rPr>
        <w:t>Обществознание для устремленных: ответы на большие вызовы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>» (далее – образовательная программа) Регионального центра выявления, поддержки и развития способностей и талантов детей и молодежи Новгородской области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 (далее – Региональный центр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», Региональный центр), методическое и финансовое обеспечение образовательной программы.</w:t>
      </w:r>
      <w:proofErr w:type="gramEnd"/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1.2. К участию в образовательной программе приглашаются учащиеся 7,8</w:t>
      </w:r>
      <w:r w:rsidRPr="00BF6F99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классов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общеобразовательных учреждений Новгородской области, зарегистрировавшие заявку на сайте </w:t>
      </w:r>
      <w:hyperlink r:id="rId7" w:tooltip="https://центронфим.рф/" w:history="1">
        <w:r w:rsidRPr="00BF6F99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1D1" w:rsidRPr="00BF6F99" w:rsidRDefault="0025089A">
      <w:pPr>
        <w:pStyle w:val="af4"/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1.3. Программа реализуется в формате 13-ти дневной профильной интенсивной смены с круглосуточным пребыванием в Региональном центре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». Объем программы составляет 72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</w:rPr>
        <w:t>академических</w:t>
      </w:r>
      <w:proofErr w:type="gram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часа.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1.4. Профильная смена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</w:rPr>
        <w:t>Обществознание для устремленных: ответы на большие вызовы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Региональном центре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 в период с 15.04.2024 года по 27.04.2024 года.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1.5 Персональный состав участников образовательной программы утверждается руководителем образовательной программы Регионального центра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» на основании требований, изложенных в настоящем Положении, а также локальных нормативных актов Регионального центра. 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1.6. Конкурсный отбор и преподавание учебных дисциплин в рамках образовательной программы осуществляется на русском языке.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1.7. Научно-методическое и кадровое сопровождение образовательной программы осуществляет ГОАОУ «Гимназия № 3» Регионального центра выявления, поддержки и развития способностей и талантов детей и молодежи Новгородской области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1.8.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</w:rPr>
        <w:t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Региональном центре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», не допускается участие обучающихся в отдельных мероприятиях или части профильной интенсивной смены: исключены заезды и выезды учащихся вне сроков, установленных администрацией Регионального центра.</w:t>
      </w:r>
      <w:proofErr w:type="gramEnd"/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1.9. В случае обнаружения недостоверных сведений в заявке на образовательную программу (в т. ч. класса обучения), участник может быть исключён из конкурсного отбора.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1.10. Решением администрации Регионального центра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>» участник образовательной программы может быть отчислен с профильной смены в случае, если он нарушил правила пребывания в Региональном центре или требования настоящего Положения.</w:t>
      </w:r>
    </w:p>
    <w:p w:rsidR="004F31D1" w:rsidRPr="00BF6F99" w:rsidRDefault="004F31D1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BF6F99" w:rsidRDefault="0025089A">
      <w:pPr>
        <w:pStyle w:val="af2"/>
        <w:spacing w:after="12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образовательной программы</w:t>
      </w:r>
    </w:p>
    <w:p w:rsidR="00D3206D" w:rsidRPr="00BF6F99" w:rsidRDefault="0025089A" w:rsidP="000C2DD9">
      <w:pPr>
        <w:pStyle w:val="af2"/>
        <w:spacing w:after="12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2.1. Цель образовательной программы</w:t>
      </w:r>
      <w:r w:rsidR="00D3206D" w:rsidRPr="00BF6F99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учащихся умений анализировать актуальные социальные и политические проблемы, понимать взаимосвязь процессов, 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</w:rPr>
        <w:lastRenderedPageBreak/>
        <w:t>происходящих в обществе, и уметь выражать собственное мнение по ключевым вопросам современности.</w:t>
      </w:r>
    </w:p>
    <w:p w:rsidR="004F31D1" w:rsidRPr="00BF6F99" w:rsidRDefault="0025089A" w:rsidP="000C2DD9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2.2. Задачи образовательной программы:</w:t>
      </w:r>
    </w:p>
    <w:p w:rsidR="00075B5A" w:rsidRPr="00BF6F99" w:rsidRDefault="00075B5A" w:rsidP="00075B5A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Обучающие: 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способствовать улучшению усвоения и углублению знаний школьников в предметной области обществознания;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обобщение и закрепление у обучающихся знаний об основных сферах жизни общества, о формах регулирования общественных отношений, выполнении типичных социальных ролей человека и гражданина;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прочной теоретической базы для формулирования на основе приобретенных обществоведческих знаний собственных суждений и аргументов по определенным социальным проблемам.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B5A" w:rsidRPr="00BF6F99" w:rsidRDefault="00075B5A" w:rsidP="00075B5A">
      <w:pPr>
        <w:numPr>
          <w:ilvl w:val="0"/>
          <w:numId w:val="2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</w:p>
    <w:p w:rsidR="00075B5A" w:rsidRPr="00BF6F99" w:rsidRDefault="00075B5A" w:rsidP="00075B5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навыка раскрывать смысл ключевых понятий базовых для школьного обществознания социально-гуманитарных наук, использовать ключевые понятия и теоретические положения для объяснения явлений социальной действительности, личного социального опыта;</w:t>
      </w:r>
    </w:p>
    <w:p w:rsidR="00075B5A" w:rsidRPr="00BF6F99" w:rsidRDefault="00075B5A" w:rsidP="00075B5A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поиска социальной информации по заданной теме в различных ее источниках (материалах СМИ, учебном тексте, других адаптированных источниках, статистических материалах, носителях аудиовизуальной информации и т.п.) и составлять на их основе план, таблицу, схему, соотносить содержание нескольких источников социальной информации; совершенствование навыков анализировать, обобщать.</w:t>
      </w:r>
      <w:proofErr w:type="gramEnd"/>
    </w:p>
    <w:p w:rsidR="00075B5A" w:rsidRPr="00BF6F99" w:rsidRDefault="00075B5A" w:rsidP="00075B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75B5A" w:rsidRPr="00BF6F99" w:rsidRDefault="00075B5A" w:rsidP="00075B5A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Воспитательные:</w:t>
      </w:r>
    </w:p>
    <w:p w:rsidR="00075B5A" w:rsidRPr="00BF6F99" w:rsidRDefault="00075B5A" w:rsidP="00075B5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воспитанию свободной и ответственной личности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её социализации в современных условиях;</w:t>
      </w:r>
    </w:p>
    <w:p w:rsidR="00075B5A" w:rsidRPr="00BF6F99" w:rsidRDefault="00075B5A" w:rsidP="00075B5A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деятельности.</w:t>
      </w:r>
    </w:p>
    <w:p w:rsidR="00D3206D" w:rsidRPr="00BF6F99" w:rsidRDefault="00D3206D" w:rsidP="00075B5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1D1" w:rsidRPr="00BF6F99" w:rsidRDefault="0025089A">
      <w:pPr>
        <w:pStyle w:val="af2"/>
        <w:spacing w:after="120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3. Порядок подачи заявки и отбора участников образовательной программы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3.1. Для участия в образовательной программе необходимо: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- подать заявку на официальном сайте Регионального центра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hyperlink r:id="rId8" w:tooltip="https://центронфим.рф/" w:history="1">
        <w:r w:rsidRPr="00BF6F99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BF6F99">
        <w:rPr>
          <w:rFonts w:ascii="Times New Roman" w:eastAsia="Times New Roman" w:hAnsi="Times New Roman" w:cs="Times New Roman"/>
          <w:sz w:val="24"/>
          <w:szCs w:val="24"/>
        </w:rPr>
        <w:t>.  Обучающиеся, не подавшие заявку, к участию в образовательной программе не допускаются;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- выполнить вступительное задание от руководителя программы. 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3.2. Оценка вступительного задания осуществляется по 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-балльной шкале. Кандидатам, имеющим статусы участника, призера, победителя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олимпиадах, конкурсах, выставках, фестивалях по </w:t>
      </w:r>
      <w:r w:rsidR="00075B5A"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обществознанию</w:t>
      </w: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начисляются дополнительные баллы.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>3.3. Отбор участников профильной смены производится на основании рейтинга участников, локальных нормативных актов Регионального центра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». Рейтинг формируется как сумма баллов, полученных за выполнение задания от руководителя программы и дополнительных достижений. </w:t>
      </w:r>
    </w:p>
    <w:p w:rsidR="004F31D1" w:rsidRPr="00BF6F99" w:rsidRDefault="0025089A">
      <w:pPr>
        <w:pStyle w:val="af2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3.4. Рейтинг претендентов и список участников профильной интенсивной смены публикуется в разделе «Новости» на сайте </w:t>
      </w:r>
      <w:hyperlink r:id="rId9" w:tooltip="https://центронфим.рф/" w:history="1">
        <w:r w:rsidRPr="00BF6F99">
          <w:rPr>
            <w:rStyle w:val="af3"/>
            <w:rFonts w:ascii="Times New Roman" w:eastAsia="Times New Roman" w:hAnsi="Times New Roman" w:cs="Times New Roman"/>
            <w:color w:val="auto"/>
            <w:sz w:val="24"/>
            <w:szCs w:val="24"/>
          </w:rPr>
          <w:t>https://центронфим.рф/</w:t>
        </w:r>
      </w:hyperlink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не позднее 7 календарных дней до начала обучения.</w:t>
      </w:r>
    </w:p>
    <w:p w:rsidR="004F31D1" w:rsidRPr="00BF6F99" w:rsidRDefault="0025089A">
      <w:pPr>
        <w:pStyle w:val="af2"/>
        <w:spacing w:after="24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3.5.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</w:rPr>
        <w:t>Обучающиеся, отказавшиеся от участия в образовательной программе заменяются на следующих за ними по рейтингу претендентов.</w:t>
      </w:r>
      <w:proofErr w:type="gram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 Внесение изменений в список участников программы происходит не позднее, чем за 4 календарных дня до начала обучения.</w:t>
      </w:r>
    </w:p>
    <w:p w:rsidR="004F31D1" w:rsidRPr="00BF6F99" w:rsidRDefault="0025089A">
      <w:pPr>
        <w:pStyle w:val="af4"/>
        <w:spacing w:line="276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4. Аннотация образовательной программы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«Обществознание для устремленных: ответы на большие вызовы»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направлена на формирование и развитие творческих и познавательных способностей обучающихся, </w:t>
      </w: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обсуждение современных общественных проблем, проведение дискуссий, основанных на анализе разных мнений и позиций, поиске дополнительной информации для выработки собственного взгляда. </w:t>
      </w:r>
      <w:proofErr w:type="gramEnd"/>
    </w:p>
    <w:p w:rsidR="00075B5A" w:rsidRPr="00BF6F99" w:rsidRDefault="00075B5A" w:rsidP="00075B5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обусловлена ее интегральностью. Она охватывает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основы </w:t>
      </w:r>
      <w:r w:rsidRPr="00BF6F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философии, социологии, социальной психологии, социологии, политологии, правоведения, </w:t>
      </w:r>
      <w:proofErr w:type="spellStart"/>
      <w:r w:rsidRPr="00BF6F99">
        <w:rPr>
          <w:rFonts w:ascii="Times New Roman" w:eastAsia="Arial" w:hAnsi="Times New Roman" w:cs="Times New Roman"/>
          <w:sz w:val="24"/>
          <w:szCs w:val="24"/>
          <w:lang w:eastAsia="ru-RU"/>
        </w:rPr>
        <w:t>культурологии</w:t>
      </w:r>
      <w:proofErr w:type="spellEnd"/>
      <w:r w:rsidRPr="00BF6F99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, экономической теории, освоив которые,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учащиеся получат комплексное и целостное знание об обществе, </w:t>
      </w:r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повысят теоретический уровень знаний в области </w:t>
      </w:r>
      <w:r w:rsidRPr="00BF6F9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социально-гуманитарных наук. Освоение программы будет способствовать социализации личности, поможет учащимся адаптироваться к непростой социальной действительности, сформирует осознанное отношение к своему долгу.</w:t>
      </w:r>
    </w:p>
    <w:p w:rsidR="004F31D1" w:rsidRPr="00BF6F99" w:rsidRDefault="004F31D1" w:rsidP="00075B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BF6F99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5. Финансирование образовательной программы</w:t>
      </w:r>
    </w:p>
    <w:p w:rsidR="004F31D1" w:rsidRPr="00BF6F99" w:rsidRDefault="0025089A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BF6F99">
        <w:rPr>
          <w:rFonts w:ascii="Times New Roman" w:eastAsia="Times New Roman" w:hAnsi="Times New Roman" w:cs="Times New Roman"/>
          <w:sz w:val="24"/>
          <w:szCs w:val="24"/>
        </w:rPr>
        <w:t>, проживание и питание участников профильной смены осуществляется за счет бюджетных средств Регионального центра «</w:t>
      </w:r>
      <w:proofErr w:type="spellStart"/>
      <w:r w:rsidRPr="00BF6F99">
        <w:rPr>
          <w:rFonts w:ascii="Times New Roman" w:eastAsia="Times New Roman" w:hAnsi="Times New Roman" w:cs="Times New Roman"/>
          <w:sz w:val="24"/>
          <w:szCs w:val="24"/>
        </w:rPr>
        <w:t>Онфим</w:t>
      </w:r>
      <w:proofErr w:type="spellEnd"/>
      <w:r w:rsidRPr="00BF6F99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F31D1" w:rsidRPr="00BF6F99" w:rsidRDefault="004F31D1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D1" w:rsidRPr="00BF6F99" w:rsidRDefault="0025089A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</w:rPr>
        <w:t>6. Руководитель программы</w:t>
      </w:r>
    </w:p>
    <w:p w:rsidR="00075B5A" w:rsidRPr="00BF6F99" w:rsidRDefault="00075B5A" w:rsidP="00075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Веткина Анна Владимировна</w:t>
      </w:r>
      <w:proofErr w:type="gramStart"/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BF6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BF6F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оцент кафедры цифровой экономики и управления ФГБОУ ВО «Новгородский государственный университет имени Ярослава Мудрого»</w:t>
      </w:r>
    </w:p>
    <w:p w:rsidR="004F31D1" w:rsidRPr="00BF6F99" w:rsidRDefault="004F31D1" w:rsidP="00D3206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1D1" w:rsidRPr="00BF6F99" w:rsidRDefault="004F3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31D1" w:rsidRPr="00BF6F99" w:rsidRDefault="004F31D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31D1" w:rsidRPr="00BF6F99" w:rsidSect="004F3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1D1" w:rsidRDefault="0025089A">
      <w:pPr>
        <w:spacing w:after="0" w:line="240" w:lineRule="auto"/>
      </w:pPr>
      <w:r>
        <w:separator/>
      </w:r>
    </w:p>
  </w:endnote>
  <w:endnote w:type="continuationSeparator" w:id="0">
    <w:p w:rsidR="004F31D1" w:rsidRDefault="0025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1D1" w:rsidRDefault="0025089A">
      <w:pPr>
        <w:spacing w:after="0" w:line="240" w:lineRule="auto"/>
      </w:pPr>
      <w:r>
        <w:separator/>
      </w:r>
    </w:p>
  </w:footnote>
  <w:footnote w:type="continuationSeparator" w:id="0">
    <w:p w:rsidR="004F31D1" w:rsidRDefault="0025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1DAC"/>
    <w:multiLevelType w:val="hybridMultilevel"/>
    <w:tmpl w:val="31E6C216"/>
    <w:lvl w:ilvl="0" w:tplc="80C6D3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8A2E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F62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5C4E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1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8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749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84E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0C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11C9D"/>
    <w:multiLevelType w:val="hybridMultilevel"/>
    <w:tmpl w:val="C28AC0EE"/>
    <w:lvl w:ilvl="0" w:tplc="0C52E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F8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085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A80F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AE3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00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01E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9C0F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2B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7D0C"/>
    <w:multiLevelType w:val="hybridMultilevel"/>
    <w:tmpl w:val="2CF40EF6"/>
    <w:lvl w:ilvl="0" w:tplc="6E00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F2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9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E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23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5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4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10915"/>
    <w:multiLevelType w:val="hybridMultilevel"/>
    <w:tmpl w:val="1F7AE420"/>
    <w:lvl w:ilvl="0" w:tplc="3718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6D2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F27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7ED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8E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0285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A8C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2C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128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6034D"/>
    <w:multiLevelType w:val="hybridMultilevel"/>
    <w:tmpl w:val="8848CDA0"/>
    <w:lvl w:ilvl="0" w:tplc="E99A7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EE4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169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6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0BD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6E5E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5497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CC3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B0A2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F1270"/>
    <w:multiLevelType w:val="hybridMultilevel"/>
    <w:tmpl w:val="08AAE658"/>
    <w:lvl w:ilvl="0" w:tplc="6E006A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F2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9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E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23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5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4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12E92"/>
    <w:multiLevelType w:val="hybridMultilevel"/>
    <w:tmpl w:val="BA0CD73E"/>
    <w:lvl w:ilvl="0" w:tplc="0A8E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7E5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7C4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A3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BEE0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349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9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224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FCD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90D1A"/>
    <w:multiLevelType w:val="hybridMultilevel"/>
    <w:tmpl w:val="917E174E"/>
    <w:lvl w:ilvl="0" w:tplc="8C10CAF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B84AFD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B4E96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9BCAE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B6EA8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C861A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5E65CB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8084C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CFABE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22FA7D2A"/>
    <w:multiLevelType w:val="hybridMultilevel"/>
    <w:tmpl w:val="00A2C40A"/>
    <w:lvl w:ilvl="0" w:tplc="2744B04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239A557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20DCF05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7C6439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064EF0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4DA97B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CE491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25464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2536E8F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9">
    <w:nsid w:val="24F17CAE"/>
    <w:multiLevelType w:val="hybridMultilevel"/>
    <w:tmpl w:val="C06EE396"/>
    <w:lvl w:ilvl="0" w:tplc="9DA434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8086F6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EAB1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0E2D36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EDA7E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4076B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EA65D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EACD80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BFE6A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>
    <w:nsid w:val="35BB7CDA"/>
    <w:multiLevelType w:val="hybridMultilevel"/>
    <w:tmpl w:val="2B3E3778"/>
    <w:lvl w:ilvl="0" w:tplc="48462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46660E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D8B2DE3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E72503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D9705B5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CB50307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3B62F9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AE671E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8624DC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1">
    <w:nsid w:val="3A2671BE"/>
    <w:multiLevelType w:val="hybridMultilevel"/>
    <w:tmpl w:val="201411EE"/>
    <w:lvl w:ilvl="0" w:tplc="1376E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428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3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B0F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961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E4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AE79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8F2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8257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239D7"/>
    <w:multiLevelType w:val="hybridMultilevel"/>
    <w:tmpl w:val="33EC3060"/>
    <w:lvl w:ilvl="0" w:tplc="28F0F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F2D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9C7F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029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AE9C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323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0C5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0CA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744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9E4E37"/>
    <w:multiLevelType w:val="hybridMultilevel"/>
    <w:tmpl w:val="B0D8D29C"/>
    <w:lvl w:ilvl="0" w:tplc="2A7E75A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7D42B53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2FA9BD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4CD9C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072873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65216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E1228A2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6C820E3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D2E94B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4">
    <w:nsid w:val="48872252"/>
    <w:multiLevelType w:val="hybridMultilevel"/>
    <w:tmpl w:val="9F7275E6"/>
    <w:lvl w:ilvl="0" w:tplc="7E168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6A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24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D21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6BB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AA0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D4E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87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9C2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591E83"/>
    <w:multiLevelType w:val="hybridMultilevel"/>
    <w:tmpl w:val="88E0815C"/>
    <w:lvl w:ilvl="0" w:tplc="12F20C3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8226E3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64C85B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33E75B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78A48B2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D2A224B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6C66EA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19AE9D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A46825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>
    <w:nsid w:val="53A4723E"/>
    <w:multiLevelType w:val="hybridMultilevel"/>
    <w:tmpl w:val="F32C961E"/>
    <w:lvl w:ilvl="0" w:tplc="63669B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C640FB9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A308FD5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96585A78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8F07228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4D453E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8F4AAB40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57941E52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A8985C0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4E2368C"/>
    <w:multiLevelType w:val="hybridMultilevel"/>
    <w:tmpl w:val="AE58F09E"/>
    <w:lvl w:ilvl="0" w:tplc="7EFC2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826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4A7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BCA0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65D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120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074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ED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2EE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72170"/>
    <w:multiLevelType w:val="hybridMultilevel"/>
    <w:tmpl w:val="219840E8"/>
    <w:lvl w:ilvl="0" w:tplc="98B4D0D8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7ED29D7E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01485C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8584A76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560F1D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DBAC122A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601FF4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9588D00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CD5A875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615D099B"/>
    <w:multiLevelType w:val="hybridMultilevel"/>
    <w:tmpl w:val="63CCF67C"/>
    <w:lvl w:ilvl="0" w:tplc="BAA4C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CC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04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1B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1AD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8C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84B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EA83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A22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E80167"/>
    <w:multiLevelType w:val="hybridMultilevel"/>
    <w:tmpl w:val="D53293AA"/>
    <w:lvl w:ilvl="0" w:tplc="59C438E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9FB20716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AE4E3AA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708ACC7A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E6109AC2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6994D7D6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D5CC9F7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104A72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FB2E47A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68A41CAE"/>
    <w:multiLevelType w:val="hybridMultilevel"/>
    <w:tmpl w:val="EC2265DA"/>
    <w:lvl w:ilvl="0" w:tplc="F5CC38E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BA9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C5F84E46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33EC1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6A3858DA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B86C2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188ADA2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A992E9E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E78C691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C467C38"/>
    <w:multiLevelType w:val="hybridMultilevel"/>
    <w:tmpl w:val="75A0F884"/>
    <w:lvl w:ilvl="0" w:tplc="94CE29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897CE500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D1D0BC24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66241362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2503814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B57623EC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55B0986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6D0409C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78C64A4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6C4E2A3C"/>
    <w:multiLevelType w:val="hybridMultilevel"/>
    <w:tmpl w:val="92847CAC"/>
    <w:lvl w:ilvl="0" w:tplc="FAF8C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A5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7ED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CC0D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5488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4DC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00D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E05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2E6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7172"/>
    <w:multiLevelType w:val="hybridMultilevel"/>
    <w:tmpl w:val="CCD8121E"/>
    <w:lvl w:ilvl="0" w:tplc="80CEF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652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B2E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C84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844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26C5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6EF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8EC9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C73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441D2"/>
    <w:multiLevelType w:val="hybridMultilevel"/>
    <w:tmpl w:val="9DF4001E"/>
    <w:lvl w:ilvl="0" w:tplc="B852B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680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EEC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E68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60A5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205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701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FA5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54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97952"/>
    <w:multiLevelType w:val="hybridMultilevel"/>
    <w:tmpl w:val="17E4D282"/>
    <w:lvl w:ilvl="0" w:tplc="82987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01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C66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4BF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A9B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F0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52F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DEB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D3DDE"/>
    <w:multiLevelType w:val="hybridMultilevel"/>
    <w:tmpl w:val="786A023A"/>
    <w:lvl w:ilvl="0" w:tplc="B862F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6231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143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124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80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FA10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ABC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67F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5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6151E4"/>
    <w:multiLevelType w:val="hybridMultilevel"/>
    <w:tmpl w:val="A9A6E7DA"/>
    <w:lvl w:ilvl="0" w:tplc="5462C0D0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5E5A3102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7406938C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DDCA9BC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676FF3C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2A2A9D4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BF7CA3FA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9420738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648C450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16"/>
  </w:num>
  <w:num w:numId="11">
    <w:abstractNumId w:val="14"/>
  </w:num>
  <w:num w:numId="12">
    <w:abstractNumId w:val="18"/>
  </w:num>
  <w:num w:numId="13">
    <w:abstractNumId w:val="0"/>
  </w:num>
  <w:num w:numId="14">
    <w:abstractNumId w:val="28"/>
  </w:num>
  <w:num w:numId="15">
    <w:abstractNumId w:val="19"/>
  </w:num>
  <w:num w:numId="16">
    <w:abstractNumId w:val="21"/>
  </w:num>
  <w:num w:numId="17">
    <w:abstractNumId w:val="15"/>
  </w:num>
  <w:num w:numId="18">
    <w:abstractNumId w:val="10"/>
  </w:num>
  <w:num w:numId="19">
    <w:abstractNumId w:val="13"/>
  </w:num>
  <w:num w:numId="20">
    <w:abstractNumId w:val="17"/>
  </w:num>
  <w:num w:numId="21">
    <w:abstractNumId w:val="8"/>
  </w:num>
  <w:num w:numId="22">
    <w:abstractNumId w:val="24"/>
  </w:num>
  <w:num w:numId="23">
    <w:abstractNumId w:val="23"/>
  </w:num>
  <w:num w:numId="24">
    <w:abstractNumId w:val="22"/>
  </w:num>
  <w:num w:numId="25">
    <w:abstractNumId w:val="27"/>
  </w:num>
  <w:num w:numId="26">
    <w:abstractNumId w:val="20"/>
  </w:num>
  <w:num w:numId="27">
    <w:abstractNumId w:val="12"/>
  </w:num>
  <w:num w:numId="28">
    <w:abstractNumId w:val="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31D1"/>
    <w:rsid w:val="00075B5A"/>
    <w:rsid w:val="000C2DD9"/>
    <w:rsid w:val="0025089A"/>
    <w:rsid w:val="00392A88"/>
    <w:rsid w:val="004F31D1"/>
    <w:rsid w:val="00A56C8E"/>
    <w:rsid w:val="00BF6F99"/>
    <w:rsid w:val="00D3206D"/>
    <w:rsid w:val="00F8064A"/>
    <w:rsid w:val="00F8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4F31D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4F31D1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4F31D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4F31D1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4F31D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4F31D1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4F31D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4F31D1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4F31D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4F31D1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4F31D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4F31D1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4F31D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4F31D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4F31D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4F31D1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4F31D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4F31D1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F31D1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F31D1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F31D1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F31D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F31D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F31D1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F31D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F31D1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4F31D1"/>
  </w:style>
  <w:style w:type="paragraph" w:customStyle="1" w:styleId="Footer">
    <w:name w:val="Footer"/>
    <w:basedOn w:val="a"/>
    <w:link w:val="CaptionChar"/>
    <w:uiPriority w:val="99"/>
    <w:unhideWhenUsed/>
    <w:rsid w:val="004F31D1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4F31D1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4F31D1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F31D1"/>
  </w:style>
  <w:style w:type="table" w:styleId="a9">
    <w:name w:val="Table Grid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F31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F31D1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F31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4F31D1"/>
    <w:pPr>
      <w:spacing w:after="40" w:line="240" w:lineRule="auto"/>
    </w:pPr>
    <w:rPr>
      <w:sz w:val="18"/>
    </w:rPr>
  </w:style>
  <w:style w:type="character" w:customStyle="1" w:styleId="ab">
    <w:name w:val="Текст сноски Знак"/>
    <w:link w:val="aa"/>
    <w:uiPriority w:val="99"/>
    <w:rsid w:val="004F31D1"/>
    <w:rPr>
      <w:sz w:val="18"/>
    </w:rPr>
  </w:style>
  <w:style w:type="character" w:styleId="ac">
    <w:name w:val="footnote reference"/>
    <w:basedOn w:val="a0"/>
    <w:uiPriority w:val="99"/>
    <w:unhideWhenUsed/>
    <w:rsid w:val="004F31D1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4F31D1"/>
    <w:pPr>
      <w:spacing w:after="0" w:line="240" w:lineRule="auto"/>
    </w:pPr>
    <w:rPr>
      <w:sz w:val="20"/>
    </w:rPr>
  </w:style>
  <w:style w:type="character" w:customStyle="1" w:styleId="ae">
    <w:name w:val="Текст концевой сноски Знак"/>
    <w:link w:val="ad"/>
    <w:uiPriority w:val="99"/>
    <w:rsid w:val="004F31D1"/>
    <w:rPr>
      <w:sz w:val="20"/>
    </w:rPr>
  </w:style>
  <w:style w:type="character" w:styleId="af">
    <w:name w:val="endnote reference"/>
    <w:basedOn w:val="a0"/>
    <w:uiPriority w:val="99"/>
    <w:semiHidden/>
    <w:unhideWhenUsed/>
    <w:rsid w:val="004F31D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4F31D1"/>
    <w:pPr>
      <w:spacing w:after="57"/>
    </w:pPr>
  </w:style>
  <w:style w:type="paragraph" w:styleId="21">
    <w:name w:val="toc 2"/>
    <w:basedOn w:val="a"/>
    <w:next w:val="a"/>
    <w:uiPriority w:val="39"/>
    <w:unhideWhenUsed/>
    <w:rsid w:val="004F31D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F31D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F31D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F31D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F31D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F31D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F31D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F31D1"/>
    <w:pPr>
      <w:spacing w:after="57"/>
      <w:ind w:left="2268"/>
    </w:pPr>
  </w:style>
  <w:style w:type="paragraph" w:styleId="af0">
    <w:name w:val="TOC Heading"/>
    <w:uiPriority w:val="39"/>
    <w:unhideWhenUsed/>
    <w:rsid w:val="004F31D1"/>
  </w:style>
  <w:style w:type="paragraph" w:styleId="af1">
    <w:name w:val="table of figures"/>
    <w:basedOn w:val="a"/>
    <w:next w:val="a"/>
    <w:uiPriority w:val="99"/>
    <w:unhideWhenUsed/>
    <w:rsid w:val="004F31D1"/>
    <w:pPr>
      <w:spacing w:after="0"/>
    </w:pPr>
  </w:style>
  <w:style w:type="paragraph" w:styleId="af2">
    <w:name w:val="List Paragraph"/>
    <w:basedOn w:val="a"/>
    <w:uiPriority w:val="34"/>
    <w:qFormat/>
    <w:rsid w:val="004F31D1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4F31D1"/>
    <w:rPr>
      <w:color w:val="0000FF" w:themeColor="hyperlink"/>
      <w:u w:val="single"/>
    </w:rPr>
  </w:style>
  <w:style w:type="paragraph" w:styleId="af4">
    <w:name w:val="No Spacing"/>
    <w:uiPriority w:val="1"/>
    <w:qFormat/>
    <w:rsid w:val="004F31D1"/>
    <w:pPr>
      <w:spacing w:after="0" w:line="240" w:lineRule="auto"/>
    </w:pPr>
  </w:style>
  <w:style w:type="paragraph" w:customStyle="1" w:styleId="10">
    <w:name w:val="Основной текст1"/>
    <w:uiPriority w:val="99"/>
    <w:rsid w:val="004F31D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4;&#1077;&#1085;&#1090;&#1088;&#1086;&#1085;&#1092;&#1080;&#1084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94;&#1077;&#1085;&#1090;&#1088;&#1086;&#1085;&#1092;&#1080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4;&#1077;&#1085;&#1090;&#1088;&#1086;&#1085;&#1092;&#1080;&#1084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lastModifiedBy>ruv</cp:lastModifiedBy>
  <cp:revision>21</cp:revision>
  <dcterms:created xsi:type="dcterms:W3CDTF">2023-08-22T05:54:00Z</dcterms:created>
  <dcterms:modified xsi:type="dcterms:W3CDTF">2024-04-18T12:22:00Z</dcterms:modified>
</cp:coreProperties>
</file>